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99"/>
        <w:gridCol w:w="9021"/>
      </w:tblGrid>
      <w:tr w:rsidR="00634B15">
        <w:trPr>
          <w:trHeight w:hRule="exact" w:val="1816"/>
        </w:trPr>
        <w:tc>
          <w:tcPr>
            <w:tcW w:w="1799" w:type="dxa"/>
            <w:shd w:val="clear" w:color="auto" w:fill="auto"/>
          </w:tcPr>
          <w:p w:rsidR="00634B15" w:rsidRDefault="00FC003E">
            <w:pPr>
              <w:spacing w:before="9" w:after="2"/>
              <w:ind w:left="57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447675</wp:posOffset>
                  </wp:positionH>
                  <wp:positionV relativeFrom="page">
                    <wp:posOffset>104775</wp:posOffset>
                  </wp:positionV>
                  <wp:extent cx="1106170" cy="1145540"/>
                  <wp:effectExtent l="19050" t="0" r="0" b="0"/>
                  <wp:wrapSquare wrapText="bothSides"/>
                  <wp:docPr id="2" name="tes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1" w:type="dxa"/>
            <w:shd w:val="clear" w:color="auto" w:fill="auto"/>
            <w:vAlign w:val="bottom"/>
          </w:tcPr>
          <w:p w:rsidR="00634B15" w:rsidRDefault="00634B15">
            <w:pPr>
              <w:spacing w:before="727" w:line="470" w:lineRule="exact"/>
              <w:jc w:val="center"/>
              <w:rPr>
                <w:rFonts w:eastAsia="Times New Roman"/>
                <w:color w:val="000000"/>
                <w:sz w:val="41"/>
              </w:rPr>
            </w:pPr>
            <w:r>
              <w:rPr>
                <w:rFonts w:eastAsia="Times New Roman"/>
                <w:color w:val="000000"/>
                <w:sz w:val="41"/>
              </w:rPr>
              <w:t>AMALGAMATED TRANSIT UNION</w:t>
            </w:r>
          </w:p>
          <w:p w:rsidR="00634B15" w:rsidRDefault="00634B15">
            <w:pPr>
              <w:spacing w:before="32" w:after="114" w:line="470" w:lineRule="exact"/>
              <w:jc w:val="center"/>
            </w:pPr>
            <w:r>
              <w:rPr>
                <w:rFonts w:eastAsia="Times New Roman"/>
                <w:color w:val="000000"/>
                <w:sz w:val="41"/>
              </w:rPr>
              <w:t>LOCAL 1505</w:t>
            </w:r>
          </w:p>
        </w:tc>
      </w:tr>
    </w:tbl>
    <w:p w:rsidR="00634B15" w:rsidRDefault="00634B15">
      <w:pPr>
        <w:spacing w:after="376" w:line="20" w:lineRule="exact"/>
      </w:pPr>
    </w:p>
    <w:p w:rsidR="00634B15" w:rsidRDefault="00634B15">
      <w:pPr>
        <w:tabs>
          <w:tab w:val="left" w:pos="5760"/>
          <w:tab w:val="left" w:pos="8640"/>
        </w:tabs>
        <w:spacing w:after="129" w:line="207" w:lineRule="exact"/>
        <w:jc w:val="center"/>
      </w:pPr>
      <w:r>
        <w:rPr>
          <w:rFonts w:ascii="Verdana" w:eastAsia="Verdana" w:hAnsi="Verdana"/>
          <w:color w:val="000000"/>
          <w:sz w:val="17"/>
        </w:rPr>
        <w:t>401 - 275 BROADWAY WINNIPEG MANITOBA R3C 4M6</w:t>
      </w:r>
      <w:r>
        <w:rPr>
          <w:rFonts w:ascii="Verdana" w:eastAsia="Verdana" w:hAnsi="Verdana"/>
          <w:color w:val="000000"/>
          <w:sz w:val="17"/>
        </w:rPr>
        <w:tab/>
        <w:t>TELEPHONE 204-943-5064</w:t>
      </w:r>
      <w:r>
        <w:rPr>
          <w:rFonts w:ascii="Verdana" w:eastAsia="Verdana" w:hAnsi="Verdana"/>
          <w:color w:val="000000"/>
          <w:sz w:val="17"/>
        </w:rPr>
        <w:tab/>
        <w:t>FAX 204-943-5078</w:t>
      </w:r>
    </w:p>
    <w:p w:rsidR="00DE1573" w:rsidRPr="00885DF6" w:rsidRDefault="00DE1573">
      <w:pPr>
        <w:rPr>
          <w:rStyle w:val="wbzude"/>
          <w:rFonts w:ascii="Arial" w:hAnsi="Arial" w:cs="Arial"/>
          <w:bCs/>
          <w:sz w:val="24"/>
          <w:szCs w:val="24"/>
          <w:shd w:val="clear" w:color="auto" w:fill="FFFFFF"/>
        </w:rPr>
      </w:pPr>
    </w:p>
    <w:p w:rsidR="00262757" w:rsidRPr="003A07FC" w:rsidRDefault="005B3C84" w:rsidP="002627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wbzude"/>
          <w:rFonts w:ascii="Arial" w:hAnsi="Arial" w:cs="Arial"/>
          <w:bCs/>
          <w:shd w:val="clear" w:color="auto" w:fill="FFFFFF"/>
        </w:rPr>
        <w:t>April 1</w:t>
      </w:r>
      <w:r w:rsidR="00831071">
        <w:rPr>
          <w:rStyle w:val="wbzude"/>
          <w:rFonts w:ascii="Arial" w:hAnsi="Arial" w:cs="Arial"/>
          <w:bCs/>
          <w:shd w:val="clear" w:color="auto" w:fill="FFFFFF"/>
        </w:rPr>
        <w:t>6</w:t>
      </w:r>
      <w:r w:rsidR="00885DF6" w:rsidRPr="00885DF6">
        <w:rPr>
          <w:rStyle w:val="wbzude"/>
          <w:rFonts w:ascii="Arial" w:hAnsi="Arial" w:cs="Arial"/>
          <w:bCs/>
          <w:shd w:val="clear" w:color="auto" w:fill="FFFFFF"/>
        </w:rPr>
        <w:t>, 2021</w:t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>
        <w:rPr>
          <w:rStyle w:val="wbzude"/>
          <w:rFonts w:ascii="Arial" w:hAnsi="Arial" w:cs="Arial"/>
          <w:bCs/>
          <w:shd w:val="clear" w:color="auto" w:fill="FFFFFF"/>
        </w:rPr>
        <w:tab/>
      </w:r>
      <w:r w:rsidR="00262757" w:rsidRPr="00262757">
        <w:rPr>
          <w:rFonts w:ascii="Arial" w:hAnsi="Arial" w:cs="Arial"/>
          <w:color w:val="000000"/>
        </w:rPr>
        <w:t xml:space="preserve"> </w:t>
      </w:r>
      <w:r w:rsidR="00262757" w:rsidRPr="003A07FC">
        <w:rPr>
          <w:rFonts w:ascii="Arial" w:hAnsi="Arial" w:cs="Arial"/>
          <w:color w:val="000000"/>
        </w:rPr>
        <w:t>FOR IMMEDIATE RELEASE</w:t>
      </w:r>
    </w:p>
    <w:p w:rsidR="00885DF6" w:rsidRDefault="00885DF6">
      <w:pPr>
        <w:rPr>
          <w:rStyle w:val="wbzude"/>
          <w:rFonts w:ascii="Arial" w:hAnsi="Arial" w:cs="Arial"/>
          <w:bCs/>
          <w:sz w:val="24"/>
          <w:szCs w:val="24"/>
          <w:shd w:val="clear" w:color="auto" w:fill="FFFFFF"/>
        </w:rPr>
      </w:pPr>
    </w:p>
    <w:p w:rsidR="00831071" w:rsidRDefault="00632816" w:rsidP="003A07FC">
      <w:pPr>
        <w:jc w:val="center"/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Manitoba’s Immunization Campaign Should </w:t>
      </w:r>
      <w:proofErr w:type="gramStart"/>
      <w:r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Consider  </w:t>
      </w:r>
      <w:r w:rsidR="005B3C84"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Public</w:t>
      </w:r>
      <w:proofErr w:type="gramEnd"/>
      <w:r w:rsidR="005B3C84"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831071" w:rsidRPr="003A07FC"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Transit </w:t>
      </w:r>
      <w:r w:rsidR="003A07FC"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831071" w:rsidRPr="003A07FC"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Workers</w:t>
      </w:r>
      <w:r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’ Risks </w:t>
      </w:r>
    </w:p>
    <w:p w:rsidR="005B3C84" w:rsidRPr="003A07FC" w:rsidRDefault="005B3C84" w:rsidP="003A07FC">
      <w:pPr>
        <w:jc w:val="center"/>
        <w:rPr>
          <w:rStyle w:val="wbzude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:rsidR="00903ECD" w:rsidRPr="00262757" w:rsidRDefault="003A07FC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Style w:val="wbzude"/>
          <w:rFonts w:ascii="Arial" w:hAnsi="Arial" w:cs="Arial"/>
          <w:bCs/>
          <w:sz w:val="22"/>
          <w:shd w:val="clear" w:color="auto" w:fill="FFFFFF"/>
        </w:rPr>
        <w:t xml:space="preserve">WINNIPEG </w:t>
      </w:r>
      <w:r w:rsidR="00903ECD" w:rsidRPr="00262757">
        <w:rPr>
          <w:rStyle w:val="wbzude"/>
          <w:rFonts w:ascii="Arial" w:hAnsi="Arial" w:cs="Arial"/>
          <w:bCs/>
          <w:sz w:val="22"/>
          <w:shd w:val="clear" w:color="auto" w:fill="FFFFFF"/>
        </w:rPr>
        <w:t>–</w:t>
      </w:r>
      <w:r w:rsidRPr="00262757">
        <w:rPr>
          <w:rStyle w:val="wbzude"/>
          <w:rFonts w:ascii="Arial" w:hAnsi="Arial" w:cs="Arial"/>
          <w:bCs/>
          <w:sz w:val="22"/>
          <w:shd w:val="clear" w:color="auto" w:fill="FFFFFF"/>
        </w:rPr>
        <w:t xml:space="preserve"> </w:t>
      </w:r>
      <w:r w:rsidR="00903ECD" w:rsidRPr="00262757">
        <w:rPr>
          <w:rStyle w:val="wbzude"/>
          <w:rFonts w:ascii="Arial" w:hAnsi="Arial" w:cs="Arial"/>
          <w:bCs/>
          <w:sz w:val="22"/>
          <w:shd w:val="clear" w:color="auto" w:fill="FFFFFF"/>
        </w:rPr>
        <w:t xml:space="preserve">Romeo </w:t>
      </w:r>
      <w:r w:rsidR="00903ECD" w:rsidRPr="00262757">
        <w:rPr>
          <w:rFonts w:ascii="Arial" w:hAnsi="Arial" w:cs="Arial"/>
          <w:color w:val="000000"/>
          <w:sz w:val="22"/>
        </w:rPr>
        <w:t xml:space="preserve">Ignacio, the President of ATU Local 1505, </w:t>
      </w:r>
      <w:r w:rsidR="007043B1" w:rsidRPr="00262757">
        <w:rPr>
          <w:rFonts w:ascii="Arial" w:hAnsi="Arial" w:cs="Arial"/>
          <w:color w:val="000000"/>
          <w:sz w:val="22"/>
        </w:rPr>
        <w:t xml:space="preserve">the Union </w:t>
      </w:r>
      <w:r w:rsidR="00B257F1" w:rsidRPr="00262757">
        <w:rPr>
          <w:rFonts w:ascii="Arial" w:hAnsi="Arial" w:cs="Arial"/>
          <w:color w:val="000000"/>
          <w:sz w:val="22"/>
        </w:rPr>
        <w:t>r</w:t>
      </w:r>
      <w:r w:rsidR="00903ECD" w:rsidRPr="00262757">
        <w:rPr>
          <w:rFonts w:ascii="Arial" w:hAnsi="Arial" w:cs="Arial"/>
          <w:color w:val="000000"/>
          <w:sz w:val="22"/>
        </w:rPr>
        <w:t>epresent</w:t>
      </w:r>
      <w:r w:rsidR="00B257F1" w:rsidRPr="00262757">
        <w:rPr>
          <w:rFonts w:ascii="Arial" w:hAnsi="Arial" w:cs="Arial"/>
          <w:color w:val="000000"/>
          <w:sz w:val="22"/>
        </w:rPr>
        <w:t>ing</w:t>
      </w:r>
      <w:r w:rsidR="00903ECD" w:rsidRPr="00262757">
        <w:rPr>
          <w:rFonts w:ascii="Arial" w:hAnsi="Arial" w:cs="Arial"/>
          <w:color w:val="000000"/>
          <w:sz w:val="22"/>
        </w:rPr>
        <w:t xml:space="preserve"> over</w:t>
      </w:r>
    </w:p>
    <w:p w:rsidR="00CB429E" w:rsidRPr="00262757" w:rsidRDefault="00903ECD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 xml:space="preserve">1,500 workers across Manitoba, is calling on </w:t>
      </w:r>
      <w:r w:rsidR="00632816" w:rsidRPr="00262757">
        <w:rPr>
          <w:rFonts w:ascii="Arial" w:hAnsi="Arial" w:cs="Arial"/>
          <w:color w:val="000000"/>
          <w:sz w:val="22"/>
        </w:rPr>
        <w:t xml:space="preserve">The </w:t>
      </w:r>
      <w:proofErr w:type="spellStart"/>
      <w:r w:rsidR="00632816" w:rsidRPr="00262757">
        <w:rPr>
          <w:rFonts w:ascii="Arial" w:hAnsi="Arial" w:cs="Arial"/>
          <w:color w:val="000000"/>
          <w:sz w:val="22"/>
        </w:rPr>
        <w:t>Honourable</w:t>
      </w:r>
      <w:proofErr w:type="spellEnd"/>
      <w:r w:rsidR="00632816" w:rsidRPr="00262757">
        <w:rPr>
          <w:rFonts w:ascii="Arial" w:hAnsi="Arial" w:cs="Arial"/>
          <w:color w:val="000000"/>
          <w:sz w:val="22"/>
        </w:rPr>
        <w:t xml:space="preserve"> Minister Heather </w:t>
      </w:r>
      <w:proofErr w:type="spellStart"/>
      <w:r w:rsidR="00632816" w:rsidRPr="00262757">
        <w:rPr>
          <w:rFonts w:ascii="Arial" w:hAnsi="Arial" w:cs="Arial"/>
          <w:color w:val="000000"/>
          <w:sz w:val="22"/>
        </w:rPr>
        <w:t>Stefanson</w:t>
      </w:r>
      <w:proofErr w:type="spellEnd"/>
      <w:r w:rsidR="00632816" w:rsidRPr="00262757">
        <w:rPr>
          <w:rFonts w:ascii="Arial" w:hAnsi="Arial" w:cs="Arial"/>
          <w:color w:val="000000"/>
          <w:sz w:val="22"/>
        </w:rPr>
        <w:t xml:space="preserve"> and the </w:t>
      </w:r>
      <w:r w:rsidRPr="00262757">
        <w:rPr>
          <w:rFonts w:ascii="Arial" w:hAnsi="Arial" w:cs="Arial"/>
          <w:color w:val="000000"/>
          <w:sz w:val="22"/>
        </w:rPr>
        <w:t xml:space="preserve">Provincial Government </w:t>
      </w:r>
      <w:r w:rsidR="00632816" w:rsidRPr="00262757">
        <w:rPr>
          <w:rFonts w:ascii="Arial" w:hAnsi="Arial" w:cs="Arial"/>
          <w:color w:val="000000"/>
          <w:sz w:val="22"/>
        </w:rPr>
        <w:t xml:space="preserve">to </w:t>
      </w:r>
      <w:r w:rsidR="00CB429E" w:rsidRPr="00262757">
        <w:rPr>
          <w:rFonts w:ascii="Arial" w:hAnsi="Arial" w:cs="Arial"/>
          <w:color w:val="000000"/>
          <w:sz w:val="22"/>
        </w:rPr>
        <w:t xml:space="preserve">consider the risks transit workers face daily while providing the service to transit users, most of whom are essential workers or people from marginalized communities. </w:t>
      </w:r>
    </w:p>
    <w:p w:rsidR="00CB429E" w:rsidRPr="00262757" w:rsidRDefault="00CB429E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FB11E8" w:rsidRPr="00262757" w:rsidRDefault="00632816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>“</w:t>
      </w:r>
      <w:r w:rsidR="00312C0A" w:rsidRPr="00262757">
        <w:rPr>
          <w:rFonts w:ascii="Arial" w:hAnsi="Arial" w:cs="Arial"/>
          <w:color w:val="000000"/>
          <w:sz w:val="22"/>
        </w:rPr>
        <w:t xml:space="preserve">ATU Local 1505 </w:t>
      </w:r>
      <w:r w:rsidRPr="00262757">
        <w:rPr>
          <w:rFonts w:ascii="Arial" w:hAnsi="Arial" w:cs="Arial"/>
          <w:color w:val="000000"/>
          <w:sz w:val="22"/>
        </w:rPr>
        <w:t xml:space="preserve">has been advocating for priority vaccination for its </w:t>
      </w:r>
      <w:r w:rsidR="00312C0A" w:rsidRPr="00262757">
        <w:rPr>
          <w:rFonts w:ascii="Arial" w:hAnsi="Arial" w:cs="Arial"/>
          <w:color w:val="000000"/>
          <w:sz w:val="22"/>
        </w:rPr>
        <w:t>members, as well as all other employees,</w:t>
      </w:r>
      <w:r w:rsidRPr="00262757">
        <w:rPr>
          <w:rFonts w:ascii="Arial" w:hAnsi="Arial" w:cs="Arial"/>
          <w:color w:val="000000"/>
          <w:sz w:val="22"/>
        </w:rPr>
        <w:t xml:space="preserve"> at Winnipeg </w:t>
      </w:r>
      <w:r w:rsidR="007369D3" w:rsidRPr="00262757">
        <w:rPr>
          <w:rFonts w:ascii="Arial" w:hAnsi="Arial" w:cs="Arial"/>
          <w:color w:val="000000"/>
          <w:sz w:val="22"/>
        </w:rPr>
        <w:t xml:space="preserve">Transit </w:t>
      </w:r>
      <w:r w:rsidR="00312C0A" w:rsidRPr="00262757">
        <w:rPr>
          <w:rFonts w:ascii="Arial" w:hAnsi="Arial" w:cs="Arial"/>
          <w:color w:val="000000"/>
          <w:sz w:val="22"/>
        </w:rPr>
        <w:t xml:space="preserve">since </w:t>
      </w:r>
      <w:r w:rsidR="003A08AF" w:rsidRPr="00262757">
        <w:rPr>
          <w:rFonts w:ascii="Arial" w:hAnsi="Arial" w:cs="Arial"/>
          <w:color w:val="000000"/>
          <w:sz w:val="22"/>
        </w:rPr>
        <w:t xml:space="preserve">even </w:t>
      </w:r>
      <w:r w:rsidR="00312C0A" w:rsidRPr="00262757">
        <w:rPr>
          <w:rFonts w:ascii="Arial" w:hAnsi="Arial" w:cs="Arial"/>
          <w:color w:val="000000"/>
          <w:sz w:val="22"/>
        </w:rPr>
        <w:t>before the third wave of the pandemic</w:t>
      </w:r>
      <w:r w:rsidR="00B257F1" w:rsidRPr="00262757">
        <w:rPr>
          <w:rFonts w:ascii="Arial" w:hAnsi="Arial" w:cs="Arial"/>
          <w:color w:val="000000"/>
          <w:sz w:val="22"/>
        </w:rPr>
        <w:t xml:space="preserve"> began</w:t>
      </w:r>
      <w:r w:rsidR="00312C0A" w:rsidRPr="00262757">
        <w:rPr>
          <w:rFonts w:ascii="Arial" w:hAnsi="Arial" w:cs="Arial"/>
          <w:color w:val="000000"/>
          <w:sz w:val="22"/>
        </w:rPr>
        <w:t>. The City of Winnipeg, through its Emergency Operations Centre and Transit Management, has expressed its desire to h</w:t>
      </w:r>
      <w:r w:rsidR="007369D3" w:rsidRPr="00262757">
        <w:rPr>
          <w:rFonts w:ascii="Arial" w:hAnsi="Arial" w:cs="Arial"/>
          <w:color w:val="000000"/>
          <w:sz w:val="22"/>
        </w:rPr>
        <w:t>av</w:t>
      </w:r>
      <w:r w:rsidR="00312C0A" w:rsidRPr="00262757">
        <w:rPr>
          <w:rFonts w:ascii="Arial" w:hAnsi="Arial" w:cs="Arial"/>
          <w:color w:val="000000"/>
          <w:sz w:val="22"/>
        </w:rPr>
        <w:t>e</w:t>
      </w:r>
      <w:r w:rsidR="007369D3" w:rsidRPr="00262757">
        <w:rPr>
          <w:rFonts w:ascii="Arial" w:hAnsi="Arial" w:cs="Arial"/>
          <w:color w:val="000000"/>
          <w:sz w:val="22"/>
        </w:rPr>
        <w:t xml:space="preserve"> an on-property vaccination pop-up site to </w:t>
      </w:r>
      <w:r w:rsidRPr="00262757">
        <w:rPr>
          <w:rFonts w:ascii="Arial" w:hAnsi="Arial" w:cs="Arial"/>
          <w:color w:val="000000"/>
          <w:sz w:val="22"/>
        </w:rPr>
        <w:t>ensur</w:t>
      </w:r>
      <w:r w:rsidR="007369D3" w:rsidRPr="00262757">
        <w:rPr>
          <w:rFonts w:ascii="Arial" w:hAnsi="Arial" w:cs="Arial"/>
          <w:color w:val="000000"/>
          <w:sz w:val="22"/>
        </w:rPr>
        <w:t xml:space="preserve">e employees </w:t>
      </w:r>
      <w:r w:rsidR="00312C0A" w:rsidRPr="00262757">
        <w:rPr>
          <w:rFonts w:ascii="Arial" w:hAnsi="Arial" w:cs="Arial"/>
          <w:color w:val="000000"/>
          <w:sz w:val="22"/>
        </w:rPr>
        <w:t>get vaccinated w</w:t>
      </w:r>
      <w:r w:rsidR="00FB11E8" w:rsidRPr="00262757">
        <w:rPr>
          <w:rFonts w:ascii="Arial" w:hAnsi="Arial" w:cs="Arial"/>
          <w:color w:val="000000"/>
          <w:sz w:val="22"/>
        </w:rPr>
        <w:t>ithout having to miss work or apply for a leave of absence.”</w:t>
      </w:r>
    </w:p>
    <w:p w:rsidR="00CB429E" w:rsidRPr="00262757" w:rsidRDefault="00CB429E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683D94" w:rsidRPr="00262757" w:rsidRDefault="00FB11E8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 xml:space="preserve">“We are disappointed to hear the absence of the recommendation in yesterday’s announcement from the Minister of Health supporting the protection of Transit workers and its riders. </w:t>
      </w:r>
      <w:r w:rsidR="00CB429E" w:rsidRPr="00262757">
        <w:rPr>
          <w:rFonts w:ascii="Arial" w:hAnsi="Arial" w:cs="Arial"/>
          <w:color w:val="000000"/>
          <w:sz w:val="22"/>
        </w:rPr>
        <w:t>The Province considers transit as an essential service but does not seem to consider th</w:t>
      </w:r>
      <w:r w:rsidR="00262757" w:rsidRPr="00262757">
        <w:rPr>
          <w:rFonts w:ascii="Arial" w:hAnsi="Arial" w:cs="Arial"/>
          <w:color w:val="000000"/>
          <w:sz w:val="22"/>
        </w:rPr>
        <w:t>e risks and t</w:t>
      </w:r>
      <w:r w:rsidR="00683D94" w:rsidRPr="00262757">
        <w:rPr>
          <w:rFonts w:ascii="Arial" w:hAnsi="Arial" w:cs="Arial"/>
          <w:color w:val="000000"/>
          <w:sz w:val="22"/>
        </w:rPr>
        <w:t xml:space="preserve">he uncertainties stemming from </w:t>
      </w:r>
      <w:r w:rsidR="00CB429E" w:rsidRPr="00262757">
        <w:rPr>
          <w:rFonts w:ascii="Arial" w:hAnsi="Arial" w:cs="Arial"/>
          <w:color w:val="000000"/>
          <w:sz w:val="22"/>
        </w:rPr>
        <w:t xml:space="preserve">the daily exposures </w:t>
      </w:r>
      <w:r w:rsidR="00683D94" w:rsidRPr="00262757">
        <w:rPr>
          <w:rFonts w:ascii="Arial" w:hAnsi="Arial" w:cs="Arial"/>
          <w:color w:val="000000"/>
          <w:sz w:val="22"/>
        </w:rPr>
        <w:t xml:space="preserve">to marginalized communities who have been identified as a group that often are </w:t>
      </w:r>
      <w:r w:rsidR="003A08AF" w:rsidRPr="00262757">
        <w:rPr>
          <w:rFonts w:ascii="Arial" w:hAnsi="Arial" w:cs="Arial"/>
          <w:color w:val="000000"/>
          <w:sz w:val="22"/>
        </w:rPr>
        <w:t>vulnerable</w:t>
      </w:r>
      <w:r w:rsidR="00683D94" w:rsidRPr="00262757">
        <w:rPr>
          <w:rFonts w:ascii="Arial" w:hAnsi="Arial" w:cs="Arial"/>
          <w:color w:val="000000"/>
          <w:sz w:val="22"/>
        </w:rPr>
        <w:t xml:space="preserve"> to virus infections.</w:t>
      </w:r>
      <w:r w:rsidR="00262757" w:rsidRPr="00262757">
        <w:rPr>
          <w:rFonts w:ascii="Arial" w:hAnsi="Arial" w:cs="Arial"/>
          <w:color w:val="000000"/>
          <w:sz w:val="22"/>
        </w:rPr>
        <w:t xml:space="preserve"> Furthermore, the Public Health order exempting transit from physical distancing on buses and the lack of enforcement of the mandatory mask increases the likelihood of transmission.</w:t>
      </w:r>
      <w:r w:rsidR="00683D94" w:rsidRPr="00262757">
        <w:rPr>
          <w:rFonts w:ascii="Arial" w:hAnsi="Arial" w:cs="Arial"/>
          <w:color w:val="000000"/>
          <w:sz w:val="22"/>
        </w:rPr>
        <w:t>”</w:t>
      </w:r>
    </w:p>
    <w:p w:rsidR="00683D94" w:rsidRPr="00262757" w:rsidRDefault="00683D94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FB11E8" w:rsidRPr="00262757" w:rsidRDefault="00683D94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 xml:space="preserve">“Our members, naturally, </w:t>
      </w:r>
      <w:r w:rsidR="00CB429E" w:rsidRPr="00262757">
        <w:rPr>
          <w:rFonts w:ascii="Arial" w:hAnsi="Arial" w:cs="Arial"/>
          <w:color w:val="000000"/>
          <w:sz w:val="22"/>
        </w:rPr>
        <w:t xml:space="preserve">feel abandoned by the </w:t>
      </w:r>
      <w:r w:rsidRPr="00262757">
        <w:rPr>
          <w:rFonts w:ascii="Arial" w:hAnsi="Arial" w:cs="Arial"/>
          <w:color w:val="000000"/>
          <w:sz w:val="22"/>
        </w:rPr>
        <w:t xml:space="preserve">government having been left out from the Stage 2 Immunization Campaign. There is always the fear of contracting the virus, especially, with the highly infectious variants, and the recent announcement </w:t>
      </w:r>
      <w:r w:rsidR="003A08AF" w:rsidRPr="00262757">
        <w:rPr>
          <w:rFonts w:ascii="Arial" w:hAnsi="Arial" w:cs="Arial"/>
          <w:color w:val="000000"/>
          <w:sz w:val="22"/>
        </w:rPr>
        <w:t>doesn’t seem</w:t>
      </w:r>
      <w:r w:rsidRPr="00262757">
        <w:rPr>
          <w:rFonts w:ascii="Arial" w:hAnsi="Arial" w:cs="Arial"/>
          <w:color w:val="000000"/>
          <w:sz w:val="22"/>
        </w:rPr>
        <w:t xml:space="preserve"> to</w:t>
      </w:r>
      <w:r w:rsidR="003A08AF" w:rsidRPr="00262757">
        <w:rPr>
          <w:rFonts w:ascii="Arial" w:hAnsi="Arial" w:cs="Arial"/>
          <w:color w:val="000000"/>
          <w:sz w:val="22"/>
        </w:rPr>
        <w:t xml:space="preserve"> take that into consideration</w:t>
      </w:r>
      <w:r w:rsidRPr="00262757">
        <w:rPr>
          <w:rFonts w:ascii="Arial" w:hAnsi="Arial" w:cs="Arial"/>
          <w:color w:val="000000"/>
          <w:sz w:val="22"/>
        </w:rPr>
        <w:t>.”</w:t>
      </w:r>
    </w:p>
    <w:p w:rsidR="00FB11E8" w:rsidRPr="00262757" w:rsidRDefault="00FB11E8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FB11E8" w:rsidRPr="00262757" w:rsidRDefault="00683D94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 xml:space="preserve">“We continue to </w:t>
      </w:r>
      <w:r w:rsidR="00FB11E8" w:rsidRPr="00262757">
        <w:rPr>
          <w:rFonts w:ascii="Arial" w:hAnsi="Arial" w:cs="Arial"/>
          <w:color w:val="000000"/>
          <w:sz w:val="22"/>
        </w:rPr>
        <w:t>ask the Province to work with the City’s Emergency Operations Centre in coordinating the vaccination for all Winnipeg Transit and Winnipeg Transit Plus workers to prevent an outbreak</w:t>
      </w:r>
      <w:r w:rsidRPr="00262757">
        <w:rPr>
          <w:rFonts w:ascii="Arial" w:hAnsi="Arial" w:cs="Arial"/>
          <w:color w:val="000000"/>
          <w:sz w:val="22"/>
        </w:rPr>
        <w:t xml:space="preserve"> at our garages which </w:t>
      </w:r>
      <w:r w:rsidR="00FB11E8" w:rsidRPr="00262757">
        <w:rPr>
          <w:rFonts w:ascii="Arial" w:hAnsi="Arial" w:cs="Arial"/>
          <w:color w:val="000000"/>
          <w:sz w:val="22"/>
        </w:rPr>
        <w:t xml:space="preserve">could </w:t>
      </w:r>
      <w:r w:rsidR="0070030C" w:rsidRPr="00262757">
        <w:rPr>
          <w:rFonts w:ascii="Arial" w:hAnsi="Arial" w:cs="Arial"/>
          <w:color w:val="000000"/>
          <w:sz w:val="22"/>
        </w:rPr>
        <w:t xml:space="preserve">result in major service disruptions </w:t>
      </w:r>
      <w:r w:rsidR="00FB11E8" w:rsidRPr="00262757">
        <w:rPr>
          <w:rFonts w:ascii="Arial" w:hAnsi="Arial" w:cs="Arial"/>
          <w:color w:val="000000"/>
          <w:sz w:val="22"/>
        </w:rPr>
        <w:t>leav</w:t>
      </w:r>
      <w:r w:rsidR="0070030C" w:rsidRPr="00262757">
        <w:rPr>
          <w:rFonts w:ascii="Arial" w:hAnsi="Arial" w:cs="Arial"/>
          <w:color w:val="000000"/>
          <w:sz w:val="22"/>
        </w:rPr>
        <w:t>ing</w:t>
      </w:r>
      <w:r w:rsidR="00FB11E8" w:rsidRPr="00262757">
        <w:rPr>
          <w:rFonts w:ascii="Arial" w:hAnsi="Arial" w:cs="Arial"/>
          <w:color w:val="000000"/>
          <w:sz w:val="22"/>
        </w:rPr>
        <w:t xml:space="preserve"> tho</w:t>
      </w:r>
      <w:r w:rsidR="0070030C" w:rsidRPr="00262757">
        <w:rPr>
          <w:rFonts w:ascii="Arial" w:hAnsi="Arial" w:cs="Arial"/>
          <w:color w:val="000000"/>
          <w:sz w:val="22"/>
        </w:rPr>
        <w:t>usands of transit users without a ride</w:t>
      </w:r>
      <w:r w:rsidR="00FB11E8" w:rsidRPr="00262757">
        <w:rPr>
          <w:rFonts w:ascii="Arial" w:hAnsi="Arial" w:cs="Arial"/>
          <w:color w:val="000000"/>
          <w:sz w:val="22"/>
        </w:rPr>
        <w:t>.”</w:t>
      </w:r>
    </w:p>
    <w:p w:rsidR="003A08AF" w:rsidRPr="00262757" w:rsidRDefault="003A08AF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3A08AF" w:rsidRPr="00262757" w:rsidRDefault="00246EC0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>Possible Public exposures to COVID-19 and variants of concern have been i</w:t>
      </w:r>
      <w:r w:rsidR="003A08AF" w:rsidRPr="00262757">
        <w:rPr>
          <w:rFonts w:ascii="Arial" w:hAnsi="Arial" w:cs="Arial"/>
          <w:color w:val="000000"/>
          <w:sz w:val="22"/>
        </w:rPr>
        <w:t>dentif</w:t>
      </w:r>
      <w:r w:rsidRPr="00262757">
        <w:rPr>
          <w:rFonts w:ascii="Arial" w:hAnsi="Arial" w:cs="Arial"/>
          <w:color w:val="000000"/>
          <w:sz w:val="22"/>
        </w:rPr>
        <w:t>ied and reported on the Province’s Restart MB website and it lists mainly a</w:t>
      </w:r>
      <w:r w:rsidR="003A08AF" w:rsidRPr="00262757">
        <w:rPr>
          <w:rFonts w:ascii="Arial" w:hAnsi="Arial" w:cs="Arial"/>
          <w:color w:val="000000"/>
          <w:sz w:val="22"/>
        </w:rPr>
        <w:t xml:space="preserve"> number of major </w:t>
      </w:r>
      <w:r w:rsidRPr="00262757">
        <w:rPr>
          <w:rFonts w:ascii="Arial" w:hAnsi="Arial" w:cs="Arial"/>
          <w:color w:val="000000"/>
          <w:sz w:val="22"/>
        </w:rPr>
        <w:t xml:space="preserve">transit </w:t>
      </w:r>
      <w:r w:rsidR="003A08AF" w:rsidRPr="00262757">
        <w:rPr>
          <w:rFonts w:ascii="Arial" w:hAnsi="Arial" w:cs="Arial"/>
          <w:color w:val="000000"/>
          <w:sz w:val="22"/>
        </w:rPr>
        <w:t xml:space="preserve">routes </w:t>
      </w:r>
      <w:r w:rsidRPr="00262757">
        <w:rPr>
          <w:rFonts w:ascii="Arial" w:hAnsi="Arial" w:cs="Arial"/>
          <w:color w:val="000000"/>
          <w:sz w:val="22"/>
        </w:rPr>
        <w:t xml:space="preserve">that are affected. </w:t>
      </w:r>
    </w:p>
    <w:p w:rsidR="00CB429E" w:rsidRPr="00262757" w:rsidRDefault="00CB429E" w:rsidP="00FB11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246EC0" w:rsidRPr="00262757" w:rsidRDefault="00246EC0" w:rsidP="00903ECD">
      <w:pPr>
        <w:pStyle w:val="NormalWeb"/>
        <w:spacing w:before="0" w:beforeAutospacing="0" w:after="0" w:afterAutospacing="0"/>
        <w:rPr>
          <w:rFonts w:ascii="Arial" w:hAnsi="Arial" w:cs="Arial"/>
          <w:color w:val="2C3135"/>
          <w:sz w:val="22"/>
          <w:shd w:val="clear" w:color="auto" w:fill="FFFFFF"/>
        </w:rPr>
      </w:pPr>
      <w:r w:rsidRPr="00262757">
        <w:rPr>
          <w:rFonts w:ascii="Arial" w:hAnsi="Arial" w:cs="Arial"/>
          <w:color w:val="2C3135"/>
          <w:sz w:val="22"/>
          <w:shd w:val="clear" w:color="auto" w:fill="FFFFFF"/>
        </w:rPr>
        <w:t>Needless to say, the risks have already been identified, we just need to “</w:t>
      </w:r>
      <w:r w:rsidR="00CB429E" w:rsidRPr="00262757">
        <w:rPr>
          <w:rFonts w:ascii="Arial" w:hAnsi="Arial" w:cs="Arial"/>
          <w:color w:val="2C3135"/>
          <w:sz w:val="22"/>
          <w:shd w:val="clear" w:color="auto" w:fill="FFFFFF"/>
        </w:rPr>
        <w:t>ensure our immunization campaign responds to the risks</w:t>
      </w:r>
      <w:r w:rsidRPr="00262757">
        <w:rPr>
          <w:rFonts w:ascii="Arial" w:hAnsi="Arial" w:cs="Arial"/>
          <w:color w:val="2C3135"/>
          <w:sz w:val="22"/>
          <w:shd w:val="clear" w:color="auto" w:fill="FFFFFF"/>
        </w:rPr>
        <w:t xml:space="preserve">” to quote Minister </w:t>
      </w:r>
      <w:proofErr w:type="spellStart"/>
      <w:r w:rsidRPr="00262757">
        <w:rPr>
          <w:rFonts w:ascii="Arial" w:hAnsi="Arial" w:cs="Arial"/>
          <w:color w:val="2C3135"/>
          <w:sz w:val="22"/>
          <w:shd w:val="clear" w:color="auto" w:fill="FFFFFF"/>
        </w:rPr>
        <w:t>Stefanson</w:t>
      </w:r>
      <w:proofErr w:type="spellEnd"/>
      <w:r w:rsidRPr="00262757">
        <w:rPr>
          <w:rFonts w:ascii="Arial" w:hAnsi="Arial" w:cs="Arial"/>
          <w:color w:val="2C3135"/>
          <w:sz w:val="22"/>
          <w:shd w:val="clear" w:color="auto" w:fill="FFFFFF"/>
        </w:rPr>
        <w:t>.</w:t>
      </w:r>
    </w:p>
    <w:p w:rsidR="008026EE" w:rsidRPr="00262757" w:rsidRDefault="008026EE" w:rsidP="00903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606A9D" w:rsidRPr="00262757" w:rsidRDefault="00606A9D" w:rsidP="00903ECD">
      <w:pPr>
        <w:rPr>
          <w:rFonts w:ascii="Arial" w:hAnsi="Arial" w:cs="Arial"/>
        </w:rPr>
      </w:pPr>
    </w:p>
    <w:p w:rsidR="003A07FC" w:rsidRPr="00262757" w:rsidRDefault="003A07FC" w:rsidP="00903EC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</w:rPr>
      </w:pPr>
      <w:r w:rsidRPr="00262757">
        <w:rPr>
          <w:rFonts w:ascii="Arial" w:hAnsi="Arial" w:cs="Arial"/>
          <w:color w:val="000000"/>
          <w:sz w:val="22"/>
        </w:rPr>
        <w:t>-30-</w:t>
      </w:r>
    </w:p>
    <w:p w:rsidR="00343302" w:rsidRPr="003A07FC" w:rsidRDefault="00343302" w:rsidP="00903EC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A07FC" w:rsidRPr="00262757" w:rsidRDefault="003A07FC" w:rsidP="003A07F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  <w:r w:rsidRPr="00262757">
        <w:rPr>
          <w:rFonts w:ascii="Arial" w:hAnsi="Arial" w:cs="Arial"/>
          <w:b/>
          <w:color w:val="000000"/>
          <w:sz w:val="20"/>
        </w:rPr>
        <w:t>For Media Inquiries:</w:t>
      </w:r>
    </w:p>
    <w:p w:rsidR="003A07FC" w:rsidRPr="00262757" w:rsidRDefault="003A07FC" w:rsidP="003A07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r w:rsidRPr="00262757">
        <w:rPr>
          <w:rFonts w:ascii="Arial" w:hAnsi="Arial" w:cs="Arial"/>
          <w:color w:val="000000"/>
          <w:sz w:val="20"/>
        </w:rPr>
        <w:t>Romeo Ignacio</w:t>
      </w:r>
      <w:r w:rsidRPr="00262757">
        <w:rPr>
          <w:rFonts w:ascii="Arial" w:hAnsi="Arial" w:cs="Arial"/>
          <w:color w:val="000000"/>
          <w:sz w:val="20"/>
        </w:rPr>
        <w:tab/>
      </w:r>
    </w:p>
    <w:p w:rsidR="003A07FC" w:rsidRPr="00262757" w:rsidRDefault="00903ECD" w:rsidP="003A07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r w:rsidRPr="00262757">
        <w:rPr>
          <w:rFonts w:ascii="Arial" w:hAnsi="Arial" w:cs="Arial"/>
          <w:color w:val="000000"/>
          <w:sz w:val="20"/>
        </w:rPr>
        <w:t>204-390-2113</w:t>
      </w:r>
    </w:p>
    <w:p w:rsidR="003A07FC" w:rsidRPr="00262757" w:rsidRDefault="00E364F3" w:rsidP="003A07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hyperlink r:id="rId6" w:history="1">
        <w:r w:rsidR="00343302" w:rsidRPr="00262757">
          <w:rPr>
            <w:rStyle w:val="Hyperlink"/>
            <w:rFonts w:ascii="Arial" w:hAnsi="Arial" w:cs="Arial"/>
            <w:sz w:val="20"/>
          </w:rPr>
          <w:t>president@atu1505.ca</w:t>
        </w:r>
      </w:hyperlink>
    </w:p>
    <w:p w:rsidR="00343302" w:rsidRPr="00262757" w:rsidRDefault="00343302" w:rsidP="003A07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</w:p>
    <w:p w:rsidR="00831071" w:rsidRPr="00262757" w:rsidRDefault="00831071" w:rsidP="008310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</w:p>
    <w:p w:rsidR="00EA7CAB" w:rsidRPr="00262757" w:rsidRDefault="00634B15" w:rsidP="00B017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hAnsi="Courier New" w:cs="Courier New"/>
          <w:sz w:val="20"/>
          <w:szCs w:val="24"/>
        </w:rPr>
      </w:pPr>
      <w:proofErr w:type="gramStart"/>
      <w:r w:rsidRPr="00262757">
        <w:rPr>
          <w:rFonts w:ascii="Courier New" w:eastAsia="ArialMT" w:hAnsi="Courier New" w:cs="Courier New"/>
          <w:sz w:val="20"/>
          <w:szCs w:val="24"/>
        </w:rPr>
        <w:t>:</w:t>
      </w:r>
      <w:proofErr w:type="spellStart"/>
      <w:r w:rsidRPr="00262757">
        <w:rPr>
          <w:rFonts w:ascii="Courier New" w:eastAsia="ArialMT" w:hAnsi="Courier New" w:cs="Courier New"/>
          <w:sz w:val="20"/>
          <w:szCs w:val="24"/>
        </w:rPr>
        <w:t>gl</w:t>
      </w:r>
      <w:proofErr w:type="spellEnd"/>
      <w:proofErr w:type="gramEnd"/>
      <w:r w:rsidRPr="00262757">
        <w:rPr>
          <w:rFonts w:ascii="Courier New" w:eastAsia="ArialMT" w:hAnsi="Courier New" w:cs="Courier New"/>
          <w:sz w:val="20"/>
          <w:szCs w:val="24"/>
        </w:rPr>
        <w:t xml:space="preserve"> COPE 342</w:t>
      </w:r>
    </w:p>
    <w:sectPr w:rsidR="00EA7CAB" w:rsidRPr="00262757" w:rsidSect="009D5598">
      <w:pgSz w:w="12240" w:h="15840"/>
      <w:pgMar w:top="260" w:right="791" w:bottom="964" w:left="960" w:header="720" w:footer="720" w:gutter="0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A8E"/>
    <w:multiLevelType w:val="hybridMultilevel"/>
    <w:tmpl w:val="756C39B2"/>
    <w:lvl w:ilvl="0" w:tplc="1E062532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4E34"/>
    <w:multiLevelType w:val="hybridMultilevel"/>
    <w:tmpl w:val="CF74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F1DF7"/>
    <w:multiLevelType w:val="hybridMultilevel"/>
    <w:tmpl w:val="C934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45F3B"/>
    <w:rsid w:val="00014A2A"/>
    <w:rsid w:val="00092AFD"/>
    <w:rsid w:val="000C2104"/>
    <w:rsid w:val="001E745E"/>
    <w:rsid w:val="00213FF2"/>
    <w:rsid w:val="00246EC0"/>
    <w:rsid w:val="00262757"/>
    <w:rsid w:val="00312C0A"/>
    <w:rsid w:val="00343302"/>
    <w:rsid w:val="003A07FC"/>
    <w:rsid w:val="003A08AF"/>
    <w:rsid w:val="003A4A2F"/>
    <w:rsid w:val="00430A26"/>
    <w:rsid w:val="004B03B5"/>
    <w:rsid w:val="00526A62"/>
    <w:rsid w:val="005B3C84"/>
    <w:rsid w:val="00606A9D"/>
    <w:rsid w:val="00632816"/>
    <w:rsid w:val="00634B15"/>
    <w:rsid w:val="00683D94"/>
    <w:rsid w:val="0070030C"/>
    <w:rsid w:val="007043B1"/>
    <w:rsid w:val="007369D3"/>
    <w:rsid w:val="008026EE"/>
    <w:rsid w:val="00831071"/>
    <w:rsid w:val="00885DF6"/>
    <w:rsid w:val="008E4A72"/>
    <w:rsid w:val="00903ECD"/>
    <w:rsid w:val="009302A0"/>
    <w:rsid w:val="009D5598"/>
    <w:rsid w:val="009E3E0C"/>
    <w:rsid w:val="00A45F3B"/>
    <w:rsid w:val="00B017A3"/>
    <w:rsid w:val="00B257F1"/>
    <w:rsid w:val="00CB429E"/>
    <w:rsid w:val="00D5162F"/>
    <w:rsid w:val="00DE1573"/>
    <w:rsid w:val="00E364F3"/>
    <w:rsid w:val="00EA7CAB"/>
    <w:rsid w:val="00F073E1"/>
    <w:rsid w:val="00FB11E8"/>
    <w:rsid w:val="00FC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98"/>
    <w:pPr>
      <w:suppressAutoHyphens/>
    </w:pPr>
    <w:rPr>
      <w:rFonts w:eastAsia="PMingLiU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9D559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9D559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9D5598"/>
    <w:rPr>
      <w:color w:val="0000FF"/>
      <w:u w:val="single"/>
    </w:rPr>
  </w:style>
  <w:style w:type="character" w:customStyle="1" w:styleId="wbzude">
    <w:name w:val="wbzude"/>
    <w:rsid w:val="009D5598"/>
  </w:style>
  <w:style w:type="paragraph" w:customStyle="1" w:styleId="Heading">
    <w:name w:val="Heading"/>
    <w:basedOn w:val="Normal"/>
    <w:next w:val="BodyText"/>
    <w:rsid w:val="009D559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9D5598"/>
    <w:pPr>
      <w:spacing w:after="120"/>
    </w:pPr>
  </w:style>
  <w:style w:type="paragraph" w:styleId="List">
    <w:name w:val="List"/>
    <w:basedOn w:val="BodyText"/>
    <w:rsid w:val="009D5598"/>
    <w:rPr>
      <w:rFonts w:cs="Arial"/>
    </w:rPr>
  </w:style>
  <w:style w:type="paragraph" w:styleId="Caption">
    <w:name w:val="caption"/>
    <w:basedOn w:val="Normal"/>
    <w:qFormat/>
    <w:rsid w:val="009D55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9D5598"/>
    <w:pPr>
      <w:suppressLineNumbers/>
    </w:pPr>
    <w:rPr>
      <w:rFonts w:cs="Arial"/>
    </w:rPr>
  </w:style>
  <w:style w:type="paragraph" w:styleId="BalloonText">
    <w:name w:val="Balloon Text"/>
    <w:basedOn w:val="Normal"/>
    <w:rsid w:val="009D55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rsid w:val="009D5598"/>
    <w:pPr>
      <w:suppressLineNumbers/>
    </w:pPr>
  </w:style>
  <w:style w:type="paragraph" w:styleId="NormalWeb">
    <w:name w:val="Normal (Web)"/>
    <w:basedOn w:val="Normal"/>
    <w:uiPriority w:val="99"/>
    <w:unhideWhenUsed/>
    <w:rsid w:val="0083107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tu1505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president@atu1505.ca</cp:lastModifiedBy>
  <cp:revision>2</cp:revision>
  <cp:lastPrinted>2021-04-16T20:28:00Z</cp:lastPrinted>
  <dcterms:created xsi:type="dcterms:W3CDTF">2021-04-16T20:45:00Z</dcterms:created>
  <dcterms:modified xsi:type="dcterms:W3CDTF">2021-04-16T20:45:00Z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